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3DB2" w14:textId="4EA152F9" w:rsidR="00E52DD2" w:rsidRPr="004F2A01" w:rsidRDefault="004F2A01" w:rsidP="00977F01">
      <w:pPr>
        <w:shd w:val="clear" w:color="auto" w:fill="FFFFFF" w:themeFill="background1"/>
        <w:rPr>
          <w:rFonts w:ascii="Bradley Hand ITC" w:hAnsi="Bradley Hand ITC"/>
          <w:b/>
          <w:bCs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2A01">
        <w:rPr>
          <w:rFonts w:ascii="Bradley Hand ITC" w:hAnsi="Bradley Hand ITC"/>
          <w:b/>
          <w:bCs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The Willows Medical Practice</w:t>
      </w:r>
    </w:p>
    <w:p w14:paraId="7E050C71" w14:textId="65CE6E50" w:rsidR="004F2A01" w:rsidRPr="007E3E96" w:rsidRDefault="004F2A01" w:rsidP="007E3E96">
      <w:pPr>
        <w:shd w:val="clear" w:color="auto" w:fill="FFFFFF" w:themeFill="background1"/>
        <w:spacing w:line="288" w:lineRule="atLeast"/>
        <w:jc w:val="center"/>
        <w:outlineLvl w:val="1"/>
        <w:rPr>
          <w:rFonts w:ascii="inherit" w:eastAsia="Times New Roman" w:hAnsi="inherit"/>
          <w:b/>
          <w:bCs/>
          <w:color w:val="00B0F0"/>
          <w:sz w:val="36"/>
          <w:szCs w:val="36"/>
          <w:u w:val="single"/>
          <w:bdr w:val="none" w:sz="0" w:space="0" w:color="auto" w:frame="1"/>
          <w:lang w:eastAsia="en-GB"/>
        </w:rPr>
      </w:pPr>
      <w:r w:rsidRPr="007E3E96">
        <w:rPr>
          <w:rFonts w:ascii="inherit" w:eastAsia="Times New Roman" w:hAnsi="inherit"/>
          <w:b/>
          <w:bCs/>
          <w:color w:val="00B0F0"/>
          <w:sz w:val="36"/>
          <w:szCs w:val="36"/>
          <w:u w:val="single"/>
          <w:bdr w:val="none" w:sz="0" w:space="0" w:color="auto" w:frame="1"/>
          <w:lang w:eastAsia="en-GB"/>
        </w:rPr>
        <w:t>Mission Statement</w:t>
      </w:r>
    </w:p>
    <w:p w14:paraId="4847B4A1" w14:textId="77777777" w:rsidR="004F2A01" w:rsidRPr="007E3E96" w:rsidRDefault="004F2A01" w:rsidP="007E3E96">
      <w:pPr>
        <w:shd w:val="clear" w:color="auto" w:fill="FFFFFF" w:themeFill="background1"/>
        <w:spacing w:line="288" w:lineRule="atLeast"/>
        <w:jc w:val="center"/>
        <w:outlineLvl w:val="1"/>
        <w:rPr>
          <w:rFonts w:ascii="Roboto" w:eastAsia="Times New Roman" w:hAnsi="Roboto"/>
          <w:b/>
          <w:bCs/>
          <w:color w:val="00B0F0"/>
          <w:sz w:val="32"/>
          <w:szCs w:val="32"/>
          <w:lang w:eastAsia="en-GB"/>
        </w:rPr>
      </w:pPr>
    </w:p>
    <w:p w14:paraId="22BB40FD" w14:textId="2BE5E431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30"/>
          <w:bdr w:val="none" w:sz="0" w:space="0" w:color="auto" w:frame="1"/>
          <w:lang w:eastAsia="en-GB"/>
        </w:rPr>
      </w:pPr>
      <w:r w:rsidRPr="007E3E96">
        <w:rPr>
          <w:rFonts w:ascii="inherit" w:eastAsia="Times New Roman" w:hAnsi="inherit"/>
          <w:b/>
          <w:bCs/>
          <w:color w:val="00B0F0"/>
          <w:sz w:val="30"/>
          <w:bdr w:val="none" w:sz="0" w:space="0" w:color="auto" w:frame="1"/>
          <w:lang w:eastAsia="en-GB"/>
        </w:rPr>
        <w:t>To provide professional, accessible, high quality, comprehensive healthcare services that inspires confidence in our patients and our community.</w:t>
      </w:r>
    </w:p>
    <w:p w14:paraId="0DA80814" w14:textId="74598D2F" w:rsidR="004F2A01" w:rsidRPr="007E3E96" w:rsidRDefault="004F2A01" w:rsidP="007E3E96">
      <w:pPr>
        <w:shd w:val="clear" w:color="auto" w:fill="FFFFFF" w:themeFill="background1"/>
        <w:spacing w:line="288" w:lineRule="atLeast"/>
        <w:jc w:val="center"/>
        <w:outlineLvl w:val="1"/>
        <w:rPr>
          <w:rFonts w:ascii="Roboto" w:eastAsia="Times New Roman" w:hAnsi="Roboto"/>
          <w:b/>
          <w:bCs/>
          <w:color w:val="00B0F0"/>
          <w:sz w:val="36"/>
          <w:szCs w:val="36"/>
          <w:u w:val="single"/>
          <w:lang w:eastAsia="en-GB"/>
        </w:rPr>
      </w:pPr>
      <w:r w:rsidRPr="007E3E96">
        <w:rPr>
          <w:rFonts w:ascii="inherit" w:eastAsia="Times New Roman" w:hAnsi="inherit"/>
          <w:b/>
          <w:bCs/>
          <w:color w:val="00B0F0"/>
          <w:sz w:val="36"/>
          <w:szCs w:val="36"/>
          <w:u w:val="single"/>
          <w:bdr w:val="none" w:sz="0" w:space="0" w:color="auto" w:frame="1"/>
          <w:lang w:eastAsia="en-GB"/>
        </w:rPr>
        <w:t>Our Vision</w:t>
      </w:r>
    </w:p>
    <w:p w14:paraId="631B0E09" w14:textId="77777777" w:rsidR="004F2A01" w:rsidRPr="004F2A01" w:rsidRDefault="004F2A01" w:rsidP="00977F01">
      <w:pPr>
        <w:shd w:val="clear" w:color="auto" w:fill="FFFFFF" w:themeFill="background1"/>
        <w:rPr>
          <w:rFonts w:ascii="inherit" w:eastAsia="Times New Roman" w:hAnsi="inherit"/>
          <w:b/>
          <w:bCs/>
          <w:color w:val="00B0F0"/>
          <w:sz w:val="28"/>
          <w:szCs w:val="28"/>
          <w:bdr w:val="none" w:sz="0" w:space="0" w:color="auto" w:frame="1"/>
          <w:lang w:eastAsia="en-GB"/>
        </w:rPr>
      </w:pPr>
    </w:p>
    <w:p w14:paraId="024AA948" w14:textId="2AA92719" w:rsidR="004F2A01" w:rsidRPr="007E3E96" w:rsidRDefault="004F2A01" w:rsidP="007E3E96">
      <w:pPr>
        <w:shd w:val="clear" w:color="auto" w:fill="FFFFFF" w:themeFill="background1"/>
        <w:jc w:val="center"/>
        <w:rPr>
          <w:rFonts w:ascii="Roboto" w:eastAsia="Times New Roman" w:hAnsi="Roboto"/>
          <w:color w:val="00B0F0"/>
          <w:lang w:eastAsia="en-GB"/>
        </w:rPr>
      </w:pPr>
      <w:r w:rsidRPr="007E3E96"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We aim to provide </w:t>
      </w:r>
      <w:r w:rsidR="00774E20"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high quality primary care treatment for our Patient population to include consultations, examinations, and treatment of medical conditions.</w:t>
      </w:r>
    </w:p>
    <w:p w14:paraId="152CEF70" w14:textId="77777777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054CE39C" w14:textId="2308BDC3" w:rsidR="004F2A01" w:rsidRPr="007E3E96" w:rsidRDefault="00774E20" w:rsidP="007E3E96">
      <w:pPr>
        <w:shd w:val="clear" w:color="auto" w:fill="FFFFFF" w:themeFill="background1"/>
        <w:jc w:val="center"/>
        <w:rPr>
          <w:rFonts w:ascii="Roboto" w:eastAsia="Times New Roman" w:hAnsi="Roboto"/>
          <w:color w:val="00B0F0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focus on prevention of disease and prioritise healthy living.</w:t>
      </w:r>
    </w:p>
    <w:p w14:paraId="766E1783" w14:textId="77777777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71C490D7" w14:textId="76517F4B" w:rsidR="004F2A01" w:rsidRPr="007E3E96" w:rsidRDefault="00774E20" w:rsidP="007E3E96">
      <w:pPr>
        <w:shd w:val="clear" w:color="auto" w:fill="FFFFFF" w:themeFill="background1"/>
        <w:jc w:val="center"/>
        <w:rPr>
          <w:rFonts w:ascii="Roboto" w:eastAsia="Times New Roman" w:hAnsi="Roboto"/>
          <w:color w:val="00B0F0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understand and meet the needs of our patients, involve them in decision making about their treatment and encourage them to participate fully.</w:t>
      </w:r>
    </w:p>
    <w:p w14:paraId="39E3CEAB" w14:textId="77777777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1CF58FA5" w14:textId="445DE74B" w:rsidR="004F2A01" w:rsidRPr="007E3E96" w:rsidRDefault="00774E20" w:rsidP="007E3E96">
      <w:pPr>
        <w:shd w:val="clear" w:color="auto" w:fill="FFFFFF" w:themeFill="background1"/>
        <w:jc w:val="center"/>
        <w:rPr>
          <w:rFonts w:ascii="Roboto" w:eastAsia="Times New Roman" w:hAnsi="Roboto"/>
          <w:color w:val="00B0F0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To involve other professionals in the care of our patients where it is in the </w:t>
      </w:r>
      <w:proofErr w:type="gramStart"/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patients</w:t>
      </w:r>
      <w:proofErr w:type="gramEnd"/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 best interest. </w:t>
      </w:r>
      <w:proofErr w:type="spellStart"/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i.e</w:t>
      </w:r>
      <w:proofErr w:type="spellEnd"/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 referring for specialised care and advice.</w:t>
      </w:r>
    </w:p>
    <w:p w14:paraId="00068538" w14:textId="77777777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24C583FF" w14:textId="6ED0C2C0" w:rsidR="004F2A01" w:rsidRDefault="00774E20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To ensure that all members of the team have the right skills and training to carry out their duties competently. </w:t>
      </w:r>
    </w:p>
    <w:p w14:paraId="5C20CAD4" w14:textId="77777777" w:rsidR="00774E20" w:rsidRPr="007E3E96" w:rsidRDefault="00774E20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3F5D6DDF" w14:textId="3FC5947A" w:rsidR="004F2A01" w:rsidRPr="007E3E96" w:rsidRDefault="00774E20" w:rsidP="007E3E96">
      <w:pPr>
        <w:shd w:val="clear" w:color="auto" w:fill="FFFFFF" w:themeFill="background1"/>
        <w:jc w:val="center"/>
        <w:rPr>
          <w:rFonts w:ascii="Roboto" w:eastAsia="Times New Roman" w:hAnsi="Roboto"/>
          <w:color w:val="00B0F0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create an educational environment where staff promote care learning amongst themselves, GP, ST3’s and medical students.</w:t>
      </w:r>
    </w:p>
    <w:p w14:paraId="7D5C0E02" w14:textId="77777777" w:rsidR="004F2A01" w:rsidRPr="007E3E96" w:rsidRDefault="004F2A01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3134E199" w14:textId="270D78B0" w:rsidR="004F2A01" w:rsidRPr="007E3E96" w:rsidRDefault="00774E20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review patient satisfaction surveys to review feedback from the patients who use our service and use the results to make changes when required.</w:t>
      </w:r>
    </w:p>
    <w:p w14:paraId="30EEDF58" w14:textId="56FAEE9C" w:rsidR="00411BF6" w:rsidRPr="007E3E96" w:rsidRDefault="00411BF6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20B41C16" w14:textId="77777777" w:rsidR="00411BF6" w:rsidRPr="007E3E96" w:rsidRDefault="00411BF6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  <w:r w:rsidRPr="007E3E96"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We aim to improve our Dementia Care for our Patients and have a nominated nurse for this.</w:t>
      </w:r>
    </w:p>
    <w:p w14:paraId="5DC6BF42" w14:textId="77777777" w:rsidR="00411BF6" w:rsidRPr="007E3E96" w:rsidRDefault="00411BF6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7D5FADE5" w14:textId="5C15C92B" w:rsidR="00411BF6" w:rsidRDefault="00774E20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 xml:space="preserve">To take care of our staff, ensure we have a competent and motivated team with the right skills to do their job and protect them against abuse. </w:t>
      </w:r>
    </w:p>
    <w:p w14:paraId="5B72CC21" w14:textId="77777777" w:rsidR="00774E20" w:rsidRPr="007E3E96" w:rsidRDefault="00774E20" w:rsidP="007E3E96">
      <w:pPr>
        <w:shd w:val="clear" w:color="auto" w:fill="FFFFFF" w:themeFill="background1"/>
        <w:jc w:val="center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51340152" w14:textId="2162E728" w:rsidR="004F2A01" w:rsidRDefault="00774E20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act with integrity and confidentiality and ensure we have a robust information through the government system.</w:t>
      </w:r>
    </w:p>
    <w:p w14:paraId="6A4AAACB" w14:textId="4D870F9A" w:rsidR="00774E20" w:rsidRDefault="00774E20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</w:pPr>
    </w:p>
    <w:p w14:paraId="516E6953" w14:textId="1EEF033E" w:rsidR="00774E20" w:rsidRPr="007E3E96" w:rsidRDefault="00774E20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30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/>
          <w:b/>
          <w:bCs/>
          <w:color w:val="00B0F0"/>
          <w:sz w:val="26"/>
          <w:bdr w:val="none" w:sz="0" w:space="0" w:color="auto" w:frame="1"/>
          <w:lang w:eastAsia="en-GB"/>
        </w:rPr>
        <w:t>To treat our patients and staff with dignity, independence, respect and honesty in an environment which is accessible, safe and friendly.</w:t>
      </w:r>
    </w:p>
    <w:p w14:paraId="15C51E3F" w14:textId="46261B72" w:rsidR="004F2A01" w:rsidRP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8"/>
          <w:szCs w:val="28"/>
          <w:bdr w:val="none" w:sz="0" w:space="0" w:color="auto" w:frame="1"/>
          <w:lang w:eastAsia="en-GB"/>
        </w:rPr>
      </w:pPr>
    </w:p>
    <w:p w14:paraId="3EF7C5F9" w14:textId="4272A7F7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43A285A6" w14:textId="4CEDFFC1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1796FC5" w14:textId="0AC1BE8C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45B7BC81" w14:textId="34C76AD2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159B87A" w14:textId="4A071762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0D18D622" w14:textId="0CDB8D6D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5DCD557A" w14:textId="29552315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422F9679" w14:textId="36AC827D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1316C9C8" w14:textId="6C47C55C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186B541C" w14:textId="6886690C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0778D804" w14:textId="4203BF16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24C67A39" w14:textId="6D4B9E44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09039470" w14:textId="6962385E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78196A60" w14:textId="0212EB3A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2AD6B769" w14:textId="0A46F87D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5FB78682" w14:textId="1EB024C9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67FFAA6" w14:textId="56BFA505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112A8E2E" w14:textId="289D3AA0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32DEE3A4" w14:textId="2BCFEA6A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260A432" w14:textId="3087FB24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BBA59E9" w14:textId="67182492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243FE8A8" w14:textId="42CD32EC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552762EC" w14:textId="630AD3BF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316A2253" w14:textId="4FB39F1F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38EC415A" w14:textId="5A93F269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78C78261" w14:textId="18E1B415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25C65263" w14:textId="445361C0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4DD9EF05" w14:textId="3CB37EB7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4D10FB89" w14:textId="1F8E946F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3BE11BC0" w14:textId="45F25BC8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7DB7E8FC" w14:textId="137209E1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18F1B9CF" w14:textId="0C71EF1A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09EE7511" w14:textId="1C0DBEA2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5656FBD5" w14:textId="6207EFF2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658D0163" w14:textId="6D7B1113" w:rsidR="004F2A01" w:rsidRDefault="004F2A01" w:rsidP="004F2A01">
      <w:pPr>
        <w:shd w:val="clear" w:color="auto" w:fill="FFFFFF" w:themeFill="background1"/>
        <w:rPr>
          <w:rFonts w:ascii="inherit" w:eastAsia="Times New Roman" w:hAnsi="inherit"/>
          <w:b/>
          <w:bCs/>
          <w:color w:val="ED5C57"/>
          <w:sz w:val="22"/>
          <w:szCs w:val="22"/>
          <w:bdr w:val="none" w:sz="0" w:space="0" w:color="auto" w:frame="1"/>
          <w:lang w:eastAsia="en-GB"/>
        </w:rPr>
      </w:pPr>
    </w:p>
    <w:p w14:paraId="31DF8FD4" w14:textId="77777777" w:rsidR="004F2A01" w:rsidRPr="004F2A01" w:rsidRDefault="004F2A01" w:rsidP="004F2A01">
      <w:pPr>
        <w:shd w:val="clear" w:color="auto" w:fill="FFFFFF" w:themeFill="background1"/>
        <w:rPr>
          <w:rFonts w:ascii="Roboto" w:eastAsia="Times New Roman" w:hAnsi="Roboto"/>
          <w:color w:val="54595F"/>
          <w:sz w:val="33"/>
          <w:szCs w:val="33"/>
          <w:lang w:eastAsia="en-GB"/>
        </w:rPr>
      </w:pPr>
    </w:p>
    <w:p w14:paraId="18AF7068" w14:textId="77777777" w:rsidR="004F2A01" w:rsidRPr="004F2A01" w:rsidRDefault="004F2A01" w:rsidP="004F2A01">
      <w:pPr>
        <w:shd w:val="clear" w:color="auto" w:fill="FFFFFF" w:themeFill="background1"/>
        <w:rPr>
          <w:rFonts w:ascii="Bradley Hand ITC" w:hAnsi="Bradley Hand ITC"/>
          <w:b/>
          <w:bCs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4F2A01" w:rsidRPr="004F2A01" w:rsidSect="00977F01">
      <w:pgSz w:w="11906" w:h="16838"/>
      <w:pgMar w:top="1440" w:right="1440" w:bottom="1440" w:left="1440" w:header="708" w:footer="708" w:gutter="0"/>
      <w:pgBorders w:offsetFrom="page">
        <w:top w:val="thickThinMediumGap" w:sz="24" w:space="24" w:color="4472C4" w:themeColor="accent1"/>
        <w:left w:val="thickThinMediumGap" w:sz="24" w:space="24" w:color="4472C4" w:themeColor="accent1"/>
        <w:bottom w:val="thickThinMediumGap" w:sz="24" w:space="24" w:color="4472C4" w:themeColor="accent1"/>
        <w:right w:val="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702"/>
    <w:multiLevelType w:val="multilevel"/>
    <w:tmpl w:val="830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9410A"/>
    <w:multiLevelType w:val="hybridMultilevel"/>
    <w:tmpl w:val="CA5C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3B4"/>
    <w:multiLevelType w:val="hybridMultilevel"/>
    <w:tmpl w:val="BED8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2348">
    <w:abstractNumId w:val="0"/>
  </w:num>
  <w:num w:numId="2" w16cid:durableId="856311226">
    <w:abstractNumId w:val="2"/>
  </w:num>
  <w:num w:numId="3" w16cid:durableId="108568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1"/>
    <w:rsid w:val="002F7AB4"/>
    <w:rsid w:val="00411BF6"/>
    <w:rsid w:val="004F2A01"/>
    <w:rsid w:val="00665B56"/>
    <w:rsid w:val="00774E20"/>
    <w:rsid w:val="007E3E96"/>
    <w:rsid w:val="00844518"/>
    <w:rsid w:val="00977F01"/>
    <w:rsid w:val="00E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4DB5"/>
  <w15:chartTrackingRefBased/>
  <w15:docId w15:val="{C39DA7B0-7C74-4801-8E05-ABBFA18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B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B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B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B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B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B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B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B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5B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B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B5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B5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B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B5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B5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B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5B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5B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B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5B5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65B56"/>
    <w:rPr>
      <w:b/>
      <w:bCs/>
    </w:rPr>
  </w:style>
  <w:style w:type="character" w:styleId="Emphasis">
    <w:name w:val="Emphasis"/>
    <w:basedOn w:val="DefaultParagraphFont"/>
    <w:uiPriority w:val="20"/>
    <w:qFormat/>
    <w:rsid w:val="00665B5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65B56"/>
    <w:rPr>
      <w:szCs w:val="32"/>
    </w:rPr>
  </w:style>
  <w:style w:type="paragraph" w:styleId="ListParagraph">
    <w:name w:val="List Paragraph"/>
    <w:basedOn w:val="Normal"/>
    <w:uiPriority w:val="34"/>
    <w:qFormat/>
    <w:rsid w:val="00665B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5B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5B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B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B56"/>
    <w:rPr>
      <w:b/>
      <w:i/>
      <w:sz w:val="24"/>
    </w:rPr>
  </w:style>
  <w:style w:type="character" w:styleId="SubtleEmphasis">
    <w:name w:val="Subtle Emphasis"/>
    <w:uiPriority w:val="19"/>
    <w:qFormat/>
    <w:rsid w:val="00665B5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5B5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5B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5B5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5B5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B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JEFFERS, Shaun (THE WILLOWS MEDICAL PRACTICE)</dc:creator>
  <cp:keywords/>
  <dc:description/>
  <cp:lastModifiedBy>JEFFERS, Shaun (THE WILLOWS MEDICAL PRACTICE)</cp:lastModifiedBy>
  <cp:revision>2</cp:revision>
  <cp:lastPrinted>2022-07-15T11:49:00Z</cp:lastPrinted>
  <dcterms:created xsi:type="dcterms:W3CDTF">2023-06-14T14:18:00Z</dcterms:created>
  <dcterms:modified xsi:type="dcterms:W3CDTF">2023-06-14T14:18:00Z</dcterms:modified>
</cp:coreProperties>
</file>